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jc w:val="center"/>
        <w:tblCellSpacing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rHeight w:val="720" w:hRule="atLeast"/>
          <w:tblCellSpacing w:w="0" w:type="dxa"/>
          <w:jc w:val="center"/>
        </w:trPr>
        <w:tc>
          <w:tcPr>
            <w:tcW w:w="0" w:type="auto"/>
            <w:shd w:val="clear"/>
            <w:vAlign w:val="center"/>
          </w:tcPr>
          <w:p>
            <w:pPr>
              <w:pStyle w:val="2"/>
              <w:keepNext w:val="0"/>
              <w:keepLines w:val="0"/>
              <w:widowControl/>
              <w:suppressLineNumbers w:val="0"/>
              <w:spacing w:line="360" w:lineRule="auto"/>
              <w:jc w:val="center"/>
            </w:pPr>
            <w:r>
              <w:rPr>
                <w:rFonts w:ascii="黑体" w:hAnsi="宋体" w:eastAsia="黑体" w:cs="黑体"/>
                <w:color w:val="FF0000"/>
                <w:sz w:val="30"/>
                <w:szCs w:val="30"/>
              </w:rPr>
              <w:t>关于印发《江西省2020年普通高考报名艺术、体育类专业及相关特殊类型招生兼报办法》的通知</w:t>
            </w:r>
          </w:p>
        </w:tc>
      </w:tr>
      <w:tr>
        <w:tblPrEx>
          <w:shd w:val="clear"/>
          <w:tblCellMar>
            <w:top w:w="0" w:type="dxa"/>
            <w:left w:w="0" w:type="dxa"/>
            <w:bottom w:w="0" w:type="dxa"/>
            <w:right w:w="0" w:type="dxa"/>
          </w:tblCellMar>
        </w:tblPrEx>
        <w:trPr>
          <w:trHeight w:val="480" w:hRule="atLeast"/>
          <w:tblCellSpacing w:w="0" w:type="dxa"/>
          <w:jc w:val="center"/>
        </w:trPr>
        <w:tc>
          <w:tcPr>
            <w:tcW w:w="0" w:type="auto"/>
            <w:shd w:val="clear"/>
            <w:vAlign w:val="center"/>
          </w:tcPr>
          <w:p>
            <w:pPr>
              <w:keepNext w:val="0"/>
              <w:keepLines w:val="0"/>
              <w:widowControl/>
              <w:suppressLineNumbers w:val="0"/>
              <w:spacing w:line="408" w:lineRule="auto"/>
              <w:jc w:val="center"/>
              <w:rPr>
                <w:sz w:val="21"/>
                <w:szCs w:val="21"/>
              </w:rPr>
            </w:pPr>
            <w:r>
              <w:rPr>
                <w:rStyle w:val="5"/>
                <w:rFonts w:ascii="宋体" w:hAnsi="宋体" w:eastAsia="宋体" w:cs="宋体"/>
                <w:kern w:val="0"/>
                <w:sz w:val="21"/>
                <w:szCs w:val="21"/>
                <w:lang w:val="en-US" w:eastAsia="zh-CN" w:bidi="ar"/>
              </w:rPr>
              <w:t>更新时间</w:t>
            </w:r>
            <w:r>
              <w:rPr>
                <w:rFonts w:ascii="宋体" w:hAnsi="宋体" w:eastAsia="宋体" w:cs="宋体"/>
                <w:kern w:val="0"/>
                <w:sz w:val="21"/>
                <w:szCs w:val="21"/>
                <w:lang w:val="en-US" w:eastAsia="zh-CN" w:bidi="ar"/>
              </w:rPr>
              <w:t>： 2019-10-09 15:31:38</w:t>
            </w:r>
          </w:p>
        </w:tc>
      </w:tr>
      <w:tr>
        <w:tblPrEx>
          <w:shd w:val="clear"/>
          <w:tblCellMar>
            <w:top w:w="0" w:type="dxa"/>
            <w:left w:w="0" w:type="dxa"/>
            <w:bottom w:w="0" w:type="dxa"/>
            <w:right w:w="0" w:type="dxa"/>
          </w:tblCellMar>
        </w:tblPrEx>
        <w:trPr>
          <w:tblCellSpacing w:w="0" w:type="dxa"/>
          <w:jc w:val="center"/>
        </w:trPr>
        <w:tc>
          <w:tcPr>
            <w:tcW w:w="0" w:type="auto"/>
            <w:shd w:val="clear"/>
            <w:vAlign w:val="center"/>
          </w:tcPr>
          <w:p>
            <w:pPr>
              <w:rPr>
                <w:rFonts w:hint="eastAsia" w:ascii="宋体"/>
                <w:sz w:val="21"/>
                <w:szCs w:val="21"/>
              </w:rPr>
            </w:pPr>
          </w:p>
        </w:tc>
      </w:tr>
      <w:tr>
        <w:tblPrEx>
          <w:shd w:val="clear"/>
          <w:tblCellMar>
            <w:top w:w="0" w:type="dxa"/>
            <w:left w:w="0" w:type="dxa"/>
            <w:bottom w:w="0" w:type="dxa"/>
            <w:right w:w="0" w:type="dxa"/>
          </w:tblCellMar>
        </w:tblPrEx>
        <w:trPr>
          <w:trHeight w:val="16" w:hRule="atLeast"/>
          <w:tblCellSpacing w:w="0" w:type="dxa"/>
          <w:jc w:val="center"/>
        </w:trPr>
        <w:tc>
          <w:tcPr>
            <w:tcW w:w="0" w:type="auto"/>
            <w:shd w:val="clear" w:color="auto" w:fill="BF3A0F"/>
            <w:vAlign w:val="center"/>
          </w:tcPr>
          <w:p>
            <w:pPr>
              <w:rPr>
                <w:rFonts w:hint="eastAsia" w:ascii="宋体"/>
                <w:sz w:val="21"/>
                <w:szCs w:val="21"/>
              </w:rPr>
            </w:pPr>
          </w:p>
        </w:tc>
      </w:tr>
      <w:tr>
        <w:tblPrEx>
          <w:shd w:val="clear"/>
          <w:tblCellMar>
            <w:top w:w="0" w:type="dxa"/>
            <w:left w:w="0" w:type="dxa"/>
            <w:bottom w:w="0" w:type="dxa"/>
            <w:right w:w="0" w:type="dxa"/>
          </w:tblCellMar>
        </w:tblPrEx>
        <w:trPr>
          <w:tblCellSpacing w:w="0" w:type="dxa"/>
          <w:jc w:val="center"/>
        </w:trPr>
        <w:tc>
          <w:tcPr>
            <w:tcW w:w="0" w:type="auto"/>
            <w:shd w:val="clear"/>
            <w:vAlign w:val="center"/>
          </w:tcPr>
          <w:p>
            <w:pPr>
              <w:rPr>
                <w:rFonts w:hint="eastAsia" w:ascii="宋体"/>
                <w:sz w:val="21"/>
                <w:szCs w:val="21"/>
              </w:rPr>
            </w:pPr>
          </w:p>
        </w:tc>
      </w:tr>
      <w:tr>
        <w:tblPrEx>
          <w:shd w:val="clear"/>
          <w:tblCellMar>
            <w:top w:w="0" w:type="dxa"/>
            <w:left w:w="0" w:type="dxa"/>
            <w:bottom w:w="0" w:type="dxa"/>
            <w:right w:w="0" w:type="dxa"/>
          </w:tblCellMar>
        </w:tblPrEx>
        <w:trPr>
          <w:tblCellSpacing w:w="0" w:type="dxa"/>
          <w:jc w:val="center"/>
        </w:trPr>
        <w:tc>
          <w:tcPr>
            <w:tcW w:w="0" w:type="auto"/>
            <w:shd w:val="clear"/>
            <w:vAlign w:val="center"/>
          </w:tcPr>
          <w:p>
            <w:pPr>
              <w:rPr>
                <w:rFonts w:hint="eastAsia" w:ascii="宋体"/>
                <w:sz w:val="21"/>
                <w:szCs w:val="21"/>
              </w:rPr>
            </w:pPr>
          </w:p>
        </w:tc>
      </w:tr>
      <w:tr>
        <w:tblPrEx>
          <w:shd w:val="clear"/>
          <w:tblCellMar>
            <w:top w:w="0" w:type="dxa"/>
            <w:left w:w="0" w:type="dxa"/>
            <w:bottom w:w="0" w:type="dxa"/>
            <w:right w:w="0" w:type="dxa"/>
          </w:tblCellMar>
        </w:tblPrEx>
        <w:trPr>
          <w:trHeight w:val="301" w:hRule="atLeast"/>
          <w:tblCellSpacing w:w="0" w:type="dxa"/>
          <w:jc w:val="center"/>
        </w:trPr>
        <w:tc>
          <w:tcPr>
            <w:tcW w:w="0" w:type="auto"/>
            <w:shd w:val="clear"/>
            <w:vAlign w:val="center"/>
          </w:tcPr>
          <w:p>
            <w:pPr>
              <w:rPr>
                <w:rFonts w:hint="eastAsia" w:ascii="宋体"/>
                <w:sz w:val="21"/>
                <w:szCs w:val="21"/>
              </w:rPr>
            </w:pPr>
          </w:p>
        </w:tc>
      </w:tr>
      <w:tr>
        <w:tblPrEx>
          <w:shd w:val="clear"/>
          <w:tblCellMar>
            <w:top w:w="0" w:type="dxa"/>
            <w:left w:w="0" w:type="dxa"/>
            <w:bottom w:w="0" w:type="dxa"/>
            <w:right w:w="0" w:type="dxa"/>
          </w:tblCellMar>
        </w:tblPrEx>
        <w:trPr>
          <w:tblCellSpacing w:w="0" w:type="dxa"/>
          <w:jc w:val="center"/>
        </w:trPr>
        <w:tc>
          <w:tcPr>
            <w:tcW w:w="0" w:type="auto"/>
            <w:shd w:val="clear"/>
            <w:vAlign w:val="center"/>
          </w:tcPr>
          <w:p>
            <w:pPr>
              <w:pStyle w:val="2"/>
              <w:keepNext w:val="0"/>
              <w:keepLines w:val="0"/>
              <w:widowControl/>
              <w:suppressLineNumbers w:val="0"/>
              <w:spacing w:before="0" w:beforeAutospacing="1" w:after="0" w:afterAutospacing="1" w:line="408" w:lineRule="auto"/>
              <w:ind w:left="0" w:right="0"/>
            </w:pPr>
            <w:r>
              <w:rPr>
                <w:sz w:val="21"/>
                <w:szCs w:val="21"/>
              </w:rPr>
              <w:t>各设区市招考办（教育考试院）、省直管县（市）招考办：</w:t>
            </w:r>
            <w:bookmarkStart w:id="0" w:name="_GoBack"/>
            <w:bookmarkEnd w:id="0"/>
          </w:p>
          <w:p>
            <w:pPr>
              <w:pStyle w:val="2"/>
              <w:keepNext w:val="0"/>
              <w:keepLines w:val="0"/>
              <w:widowControl/>
              <w:suppressLineNumbers w:val="0"/>
              <w:spacing w:line="408" w:lineRule="auto"/>
            </w:pPr>
            <w:r>
              <w:rPr>
                <w:sz w:val="21"/>
                <w:szCs w:val="21"/>
              </w:rPr>
              <w:t>现将《江西省2020年普通高考报名艺术、体育类专业及相关特殊类型招生兼报办法》印发给你们，请认真做好相关考生报名组织和宣传服务工作。</w:t>
            </w:r>
          </w:p>
          <w:p>
            <w:pPr>
              <w:pStyle w:val="2"/>
              <w:keepNext w:val="0"/>
              <w:keepLines w:val="0"/>
              <w:widowControl/>
              <w:suppressLineNumbers w:val="0"/>
              <w:spacing w:line="408" w:lineRule="auto"/>
            </w:pPr>
            <w:r>
              <w:rPr>
                <w:sz w:val="21"/>
                <w:szCs w:val="21"/>
              </w:rPr>
              <w:t>附件：江西省2020年普通高考报名艺术、体育类专业及相关特殊类型招生兼报办法</w:t>
            </w:r>
          </w:p>
          <w:p>
            <w:pPr>
              <w:pStyle w:val="2"/>
              <w:keepNext w:val="0"/>
              <w:keepLines w:val="0"/>
              <w:widowControl/>
              <w:suppressLineNumbers w:val="0"/>
              <w:spacing w:line="408" w:lineRule="auto"/>
              <w:jc w:val="right"/>
            </w:pPr>
            <w:r>
              <w:rPr>
                <w:sz w:val="21"/>
                <w:szCs w:val="21"/>
              </w:rPr>
              <w:t>江西省教育考试院</w:t>
            </w:r>
          </w:p>
          <w:p>
            <w:pPr>
              <w:pStyle w:val="2"/>
              <w:keepNext w:val="0"/>
              <w:keepLines w:val="0"/>
              <w:widowControl/>
              <w:suppressLineNumbers w:val="0"/>
              <w:spacing w:line="408" w:lineRule="auto"/>
              <w:jc w:val="right"/>
            </w:pPr>
            <w:r>
              <w:rPr>
                <w:sz w:val="21"/>
                <w:szCs w:val="21"/>
              </w:rPr>
              <w:t>2019年10月9日</w:t>
            </w:r>
          </w:p>
          <w:p>
            <w:pPr>
              <w:pStyle w:val="2"/>
              <w:keepNext w:val="0"/>
              <w:keepLines w:val="0"/>
              <w:widowControl/>
              <w:suppressLineNumbers w:val="0"/>
              <w:spacing w:line="408" w:lineRule="auto"/>
            </w:pPr>
          </w:p>
          <w:p>
            <w:pPr>
              <w:pStyle w:val="2"/>
              <w:keepNext w:val="0"/>
              <w:keepLines w:val="0"/>
              <w:widowControl/>
              <w:suppressLineNumbers w:val="0"/>
              <w:spacing w:line="408" w:lineRule="auto"/>
            </w:pPr>
            <w:r>
              <w:rPr>
                <w:sz w:val="21"/>
                <w:szCs w:val="21"/>
              </w:rPr>
              <w:t>附件</w:t>
            </w:r>
          </w:p>
          <w:p>
            <w:pPr>
              <w:pStyle w:val="2"/>
              <w:keepNext w:val="0"/>
              <w:keepLines w:val="0"/>
              <w:widowControl/>
              <w:suppressLineNumbers w:val="0"/>
              <w:spacing w:line="408" w:lineRule="auto"/>
              <w:jc w:val="center"/>
            </w:pPr>
            <w:r>
              <w:rPr>
                <w:rStyle w:val="5"/>
                <w:sz w:val="31"/>
                <w:szCs w:val="31"/>
              </w:rPr>
              <w:t>江西省2020年普通高考报名艺术、体育类专业及相关特殊类型招生兼报办法</w:t>
            </w:r>
          </w:p>
          <w:p>
            <w:pPr>
              <w:pStyle w:val="2"/>
              <w:keepNext w:val="0"/>
              <w:keepLines w:val="0"/>
              <w:widowControl/>
              <w:suppressLineNumbers w:val="0"/>
              <w:spacing w:line="408" w:lineRule="auto"/>
            </w:pPr>
            <w:r>
              <w:rPr>
                <w:sz w:val="21"/>
                <w:szCs w:val="21"/>
              </w:rPr>
              <w:t>为进一步加强和规范2020年普通高等学校招生考试（以下简称“普通高考”） 艺术、体育类专业以及高校高水平艺术团、高校高水平运动队和运动训练、武术与民族传统体育专业报名工作，根据教育部有关规定，结合江西省实际，特制定本办法,作为《江西省2020年普通高等学校招生考试报名办法》(赣教考字〔2019〕20号文件附件)的具体补充。</w:t>
            </w:r>
          </w:p>
          <w:p>
            <w:pPr>
              <w:pStyle w:val="2"/>
              <w:keepNext w:val="0"/>
              <w:keepLines w:val="0"/>
              <w:widowControl/>
              <w:suppressLineNumbers w:val="0"/>
              <w:spacing w:line="408" w:lineRule="auto"/>
            </w:pPr>
            <w:r>
              <w:rPr>
                <w:sz w:val="21"/>
                <w:szCs w:val="21"/>
              </w:rPr>
              <w:t>普通考生中，凡兼报2020年普通高考艺术、体育类专业以及高校高水平艺术团、高校高水平运动队和运动训练、武术与民族传统体育专业的考生，须符合《江西省2020年普通高等学校招生考试报名办法》规定的相关条件，并在2019年11月11日9:00-17日17:00进行2020年普通高考报名时，先选报文史或理工类，再做好相关专业考试的选报工作。</w:t>
            </w:r>
          </w:p>
          <w:p>
            <w:pPr>
              <w:pStyle w:val="2"/>
              <w:keepNext w:val="0"/>
              <w:keepLines w:val="0"/>
              <w:widowControl/>
              <w:suppressLineNumbers w:val="0"/>
              <w:spacing w:line="408" w:lineRule="auto"/>
            </w:pPr>
            <w:r>
              <w:rPr>
                <w:sz w:val="21"/>
                <w:szCs w:val="21"/>
              </w:rPr>
              <w:t>“三校生”（指中专、职高、技校）考生中，凡兼报2020年普通高考艺术、体育类专业的考生，须符合《江西省2020年普通高等学校招生考试报名办法》规定的相关条件，并在2019年11月11日9:00-17日17:00进行2020年普通高考网上报名时，先选报“三校生”文理类，再兼报相关专业。</w:t>
            </w:r>
          </w:p>
          <w:p>
            <w:pPr>
              <w:pStyle w:val="2"/>
              <w:keepNext w:val="0"/>
              <w:keepLines w:val="0"/>
              <w:widowControl/>
              <w:suppressLineNumbers w:val="0"/>
              <w:spacing w:line="408" w:lineRule="auto"/>
            </w:pPr>
            <w:r>
              <w:rPr>
                <w:sz w:val="21"/>
                <w:szCs w:val="21"/>
              </w:rPr>
              <w:t>所有考生须在11月19日-23日网上完成高考报名费缴纳事项，每日缴费时段为6:00-22:00。</w:t>
            </w:r>
          </w:p>
          <w:p>
            <w:pPr>
              <w:pStyle w:val="2"/>
              <w:keepNext w:val="0"/>
              <w:keepLines w:val="0"/>
              <w:widowControl/>
              <w:suppressLineNumbers w:val="0"/>
              <w:spacing w:line="408" w:lineRule="auto"/>
            </w:pPr>
            <w:r>
              <w:rPr>
                <w:sz w:val="21"/>
                <w:szCs w:val="21"/>
              </w:rPr>
              <w:t>一、兼报艺术类</w:t>
            </w:r>
          </w:p>
          <w:p>
            <w:pPr>
              <w:pStyle w:val="2"/>
              <w:keepNext w:val="0"/>
              <w:keepLines w:val="0"/>
              <w:widowControl/>
              <w:suppressLineNumbers w:val="0"/>
              <w:spacing w:line="408" w:lineRule="auto"/>
            </w:pPr>
            <w:r>
              <w:rPr>
                <w:sz w:val="21"/>
                <w:szCs w:val="21"/>
              </w:rPr>
              <w:t>所有兼报选项在2020年高考报名时一次性报考。兼报艺术类的考生不得再兼报体育类。</w:t>
            </w:r>
          </w:p>
          <w:p>
            <w:pPr>
              <w:pStyle w:val="2"/>
              <w:keepNext w:val="0"/>
              <w:keepLines w:val="0"/>
              <w:widowControl/>
              <w:suppressLineNumbers w:val="0"/>
              <w:spacing w:line="408" w:lineRule="auto"/>
            </w:pPr>
            <w:r>
              <w:rPr>
                <w:sz w:val="21"/>
                <w:szCs w:val="21"/>
              </w:rPr>
              <w:t>兼报艺术类的考生，如在网上报名时错过兼报选项，可在2019年11月19日17:00之前到高考报名点所在县（区）招考办申请兼报。</w:t>
            </w:r>
          </w:p>
          <w:p>
            <w:pPr>
              <w:pStyle w:val="2"/>
              <w:keepNext w:val="0"/>
              <w:keepLines w:val="0"/>
              <w:widowControl/>
              <w:suppressLineNumbers w:val="0"/>
              <w:spacing w:line="408" w:lineRule="auto"/>
            </w:pPr>
            <w:r>
              <w:rPr>
                <w:rStyle w:val="5"/>
                <w:sz w:val="21"/>
                <w:szCs w:val="21"/>
              </w:rPr>
              <w:t>（一）艺术类兼报选项</w:t>
            </w:r>
          </w:p>
          <w:p>
            <w:pPr>
              <w:pStyle w:val="2"/>
              <w:keepNext w:val="0"/>
              <w:keepLines w:val="0"/>
              <w:widowControl/>
              <w:suppressLineNumbers w:val="0"/>
              <w:spacing w:line="408" w:lineRule="auto"/>
            </w:pPr>
            <w:r>
              <w:rPr>
                <w:sz w:val="21"/>
                <w:szCs w:val="21"/>
              </w:rPr>
              <w:t>1.普通考生兼报艺术类，有6个选项可供报考：</w:t>
            </w:r>
          </w:p>
          <w:p>
            <w:pPr>
              <w:pStyle w:val="2"/>
              <w:keepNext w:val="0"/>
              <w:keepLines w:val="0"/>
              <w:widowControl/>
              <w:suppressLineNumbers w:val="0"/>
              <w:spacing w:line="408" w:lineRule="auto"/>
            </w:pPr>
            <w:r>
              <w:rPr>
                <w:sz w:val="21"/>
                <w:szCs w:val="21"/>
              </w:rPr>
              <w:t>(1)美术与设计学类；</w:t>
            </w:r>
          </w:p>
          <w:p>
            <w:pPr>
              <w:pStyle w:val="2"/>
              <w:keepNext w:val="0"/>
              <w:keepLines w:val="0"/>
              <w:widowControl/>
              <w:suppressLineNumbers w:val="0"/>
              <w:spacing w:line="408" w:lineRule="auto"/>
            </w:pPr>
            <w:r>
              <w:rPr>
                <w:sz w:val="21"/>
                <w:szCs w:val="21"/>
              </w:rPr>
              <w:t>(2)音乐学类；</w:t>
            </w:r>
          </w:p>
          <w:p>
            <w:pPr>
              <w:pStyle w:val="2"/>
              <w:keepNext w:val="0"/>
              <w:keepLines w:val="0"/>
              <w:widowControl/>
              <w:suppressLineNumbers w:val="0"/>
              <w:spacing w:line="408" w:lineRule="auto"/>
            </w:pPr>
            <w:r>
              <w:rPr>
                <w:sz w:val="21"/>
                <w:szCs w:val="21"/>
              </w:rPr>
              <w:t>(3)舞蹈学类；</w:t>
            </w:r>
          </w:p>
          <w:p>
            <w:pPr>
              <w:pStyle w:val="2"/>
              <w:keepNext w:val="0"/>
              <w:keepLines w:val="0"/>
              <w:widowControl/>
              <w:suppressLineNumbers w:val="0"/>
              <w:spacing w:line="408" w:lineRule="auto"/>
            </w:pPr>
            <w:r>
              <w:rPr>
                <w:sz w:val="21"/>
                <w:szCs w:val="21"/>
              </w:rPr>
              <w:t>(4)戏剧影视文学（广播电视编导）；</w:t>
            </w:r>
          </w:p>
          <w:p>
            <w:pPr>
              <w:pStyle w:val="2"/>
              <w:keepNext w:val="0"/>
              <w:keepLines w:val="0"/>
              <w:widowControl/>
              <w:suppressLineNumbers w:val="0"/>
              <w:spacing w:line="408" w:lineRule="auto"/>
            </w:pPr>
            <w:r>
              <w:rPr>
                <w:sz w:val="21"/>
                <w:szCs w:val="21"/>
              </w:rPr>
              <w:t>(5)播音与主持艺术；</w:t>
            </w:r>
          </w:p>
          <w:p>
            <w:pPr>
              <w:pStyle w:val="2"/>
              <w:keepNext w:val="0"/>
              <w:keepLines w:val="0"/>
              <w:widowControl/>
              <w:suppressLineNumbers w:val="0"/>
              <w:spacing w:line="408" w:lineRule="auto"/>
            </w:pPr>
            <w:r>
              <w:rPr>
                <w:sz w:val="21"/>
                <w:szCs w:val="21"/>
              </w:rPr>
              <w:t>(6)艺术类特殊专业（原则上指艺术统考未涵盖的专业）。</w:t>
            </w:r>
          </w:p>
          <w:p>
            <w:pPr>
              <w:pStyle w:val="2"/>
              <w:keepNext w:val="0"/>
              <w:keepLines w:val="0"/>
              <w:widowControl/>
              <w:suppressLineNumbers w:val="0"/>
              <w:spacing w:line="408" w:lineRule="auto"/>
            </w:pPr>
            <w:r>
              <w:rPr>
                <w:sz w:val="21"/>
                <w:szCs w:val="21"/>
              </w:rPr>
              <w:t>选报美术与设计学类的考生,可以再报艺术类特殊专业，不能再报其他选项；选报音乐学类、舞蹈学类、戏剧影视文学（广播电视编导）、播音与主持艺术任何一项的考生，可在除美术与设计学类外再报1个选项；选报艺术类特殊专业的考生,可以再报1个其他选项。</w:t>
            </w:r>
          </w:p>
          <w:p>
            <w:pPr>
              <w:pStyle w:val="2"/>
              <w:keepNext w:val="0"/>
              <w:keepLines w:val="0"/>
              <w:widowControl/>
              <w:suppressLineNumbers w:val="0"/>
              <w:spacing w:line="408" w:lineRule="auto"/>
            </w:pPr>
            <w:r>
              <w:rPr>
                <w:sz w:val="21"/>
                <w:szCs w:val="21"/>
              </w:rPr>
              <w:t>艺术类6个选项中，凡选报了除艺术类特殊专业外其他任一选项的考生，均视为同时兼报了艺术类特殊专业，无须再选报艺术类特殊专业。</w:t>
            </w:r>
          </w:p>
          <w:p>
            <w:pPr>
              <w:pStyle w:val="2"/>
              <w:keepNext w:val="0"/>
              <w:keepLines w:val="0"/>
              <w:widowControl/>
              <w:suppressLineNumbers w:val="0"/>
              <w:spacing w:line="408" w:lineRule="auto"/>
            </w:pPr>
            <w:r>
              <w:rPr>
                <w:sz w:val="21"/>
                <w:szCs w:val="21"/>
              </w:rPr>
              <w:t>2.“三校生”考生兼报艺术类，只能选报美术与设计学类1个选项。</w:t>
            </w:r>
          </w:p>
          <w:p>
            <w:pPr>
              <w:pStyle w:val="2"/>
              <w:keepNext w:val="0"/>
              <w:keepLines w:val="0"/>
              <w:widowControl/>
              <w:suppressLineNumbers w:val="0"/>
              <w:spacing w:line="408" w:lineRule="auto"/>
            </w:pPr>
            <w:r>
              <w:rPr>
                <w:rStyle w:val="5"/>
                <w:sz w:val="21"/>
                <w:szCs w:val="21"/>
              </w:rPr>
              <w:t>（二）艺术类兼报选项对应的主要专业</w:t>
            </w:r>
          </w:p>
          <w:p>
            <w:pPr>
              <w:pStyle w:val="2"/>
              <w:keepNext w:val="0"/>
              <w:keepLines w:val="0"/>
              <w:widowControl/>
              <w:suppressLineNumbers w:val="0"/>
              <w:spacing w:line="408" w:lineRule="auto"/>
            </w:pPr>
            <w:r>
              <w:rPr>
                <w:sz w:val="21"/>
                <w:szCs w:val="21"/>
              </w:rPr>
              <w:t>以下各兼报选项对应专业均含中外合作项目。</w:t>
            </w:r>
          </w:p>
          <w:p>
            <w:pPr>
              <w:pStyle w:val="2"/>
              <w:keepNext w:val="0"/>
              <w:keepLines w:val="0"/>
              <w:widowControl/>
              <w:suppressLineNumbers w:val="0"/>
              <w:spacing w:line="408" w:lineRule="auto"/>
            </w:pPr>
            <w:r>
              <w:rPr>
                <w:sz w:val="21"/>
                <w:szCs w:val="21"/>
              </w:rPr>
              <w:t>1.美术与设计学类：需要测试绘画基础的专业，如美术学类中的美术学、绘画、雕塑、中国画、实验艺术、跨媒体艺术、文物保护与修复、漫画；设计学类中的艺术设计学、视觉传达设计、环境设计、产品设计、服装与服饰设计、公共艺术、工艺美术、陶瓷艺术设计、新媒体艺术、包装设计；戏剧与影视学类中的戏剧影视美术设计、动画。报考上述专业的考生均须参加全省美术与设计学类专业统考，报名时不细分具体专业，只需选报美术与设计学类即可。</w:t>
            </w:r>
          </w:p>
          <w:p>
            <w:pPr>
              <w:pStyle w:val="2"/>
              <w:keepNext w:val="0"/>
              <w:keepLines w:val="0"/>
              <w:widowControl/>
              <w:suppressLineNumbers w:val="0"/>
              <w:spacing w:line="408" w:lineRule="auto"/>
            </w:pPr>
            <w:r>
              <w:rPr>
                <w:sz w:val="21"/>
                <w:szCs w:val="21"/>
              </w:rPr>
              <w:t>2.音乐学类：音乐学、音乐表演、流行音乐、音乐治疗。报考上述专业的考生，不论声乐、器乐种类，不论招考方向，均须参加全省音乐学类专业统考。</w:t>
            </w:r>
          </w:p>
          <w:p>
            <w:pPr>
              <w:pStyle w:val="2"/>
              <w:keepNext w:val="0"/>
              <w:keepLines w:val="0"/>
              <w:widowControl/>
              <w:suppressLineNumbers w:val="0"/>
              <w:spacing w:line="408" w:lineRule="auto"/>
            </w:pPr>
            <w:r>
              <w:rPr>
                <w:sz w:val="21"/>
                <w:szCs w:val="21"/>
              </w:rPr>
              <w:t>所有选报音乐学类的考生，必须在报名系统中认真、准确选择本人参加统考需演奏乐器的乐器种类（乐器种类包括：键盘乐器、西洋乐器、民族乐器、其他乐器类）及乐器名称（只能选择一个乐器种类和选填一件乐器）。</w:t>
            </w:r>
          </w:p>
          <w:p>
            <w:pPr>
              <w:pStyle w:val="2"/>
              <w:keepNext w:val="0"/>
              <w:keepLines w:val="0"/>
              <w:widowControl/>
              <w:suppressLineNumbers w:val="0"/>
              <w:spacing w:line="408" w:lineRule="auto"/>
            </w:pPr>
            <w:r>
              <w:rPr>
                <w:sz w:val="21"/>
                <w:szCs w:val="21"/>
              </w:rPr>
              <w:t>3.舞蹈学类：舞蹈学、舞蹈表演、舞蹈编导、舞蹈教育、流行舞蹈。报考上述专业的考生，不论招考方向，均须参加全省舞蹈学类专业统考。</w:t>
            </w:r>
          </w:p>
          <w:p>
            <w:pPr>
              <w:pStyle w:val="2"/>
              <w:keepNext w:val="0"/>
              <w:keepLines w:val="0"/>
              <w:widowControl/>
              <w:suppressLineNumbers w:val="0"/>
              <w:spacing w:line="408" w:lineRule="auto"/>
            </w:pPr>
            <w:r>
              <w:rPr>
                <w:sz w:val="21"/>
                <w:szCs w:val="21"/>
              </w:rPr>
              <w:t>4.戏剧影视文学（广播电视编导）：戏剧影视文学、广播电视编导、戏剧学、电影学、戏剧教育。报考上述专业的考生，不论招考方向，均须参加戏剧影视文学(广播电视编导）专业统考。</w:t>
            </w:r>
          </w:p>
          <w:p>
            <w:pPr>
              <w:pStyle w:val="2"/>
              <w:keepNext w:val="0"/>
              <w:keepLines w:val="0"/>
              <w:widowControl/>
              <w:suppressLineNumbers w:val="0"/>
              <w:spacing w:line="408" w:lineRule="auto"/>
            </w:pPr>
            <w:r>
              <w:rPr>
                <w:sz w:val="21"/>
                <w:szCs w:val="21"/>
              </w:rPr>
              <w:t>5.播音与主持艺术：播音与主持艺术。报考播音与主持艺术专业的考生，不论招考方向，均须参加本专业统考。</w:t>
            </w:r>
          </w:p>
          <w:p>
            <w:pPr>
              <w:pStyle w:val="2"/>
              <w:keepNext w:val="0"/>
              <w:keepLines w:val="0"/>
              <w:widowControl/>
              <w:suppressLineNumbers w:val="0"/>
              <w:spacing w:line="408" w:lineRule="auto"/>
            </w:pPr>
            <w:r>
              <w:rPr>
                <w:sz w:val="21"/>
                <w:szCs w:val="21"/>
              </w:rPr>
              <w:t>6.艺术类特殊专业：原则上指全省艺术类专业统考未涵盖的专业。</w:t>
            </w:r>
          </w:p>
          <w:p>
            <w:pPr>
              <w:pStyle w:val="2"/>
              <w:keepNext w:val="0"/>
              <w:keepLines w:val="0"/>
              <w:widowControl/>
              <w:suppressLineNumbers w:val="0"/>
              <w:spacing w:line="408" w:lineRule="auto"/>
            </w:pPr>
            <w:r>
              <w:rPr>
                <w:sz w:val="21"/>
                <w:szCs w:val="21"/>
              </w:rPr>
              <w:t>教育部《普通高等学校本科专业目录（2012年）》以及之后经教育部备案或审批的新增的艺术学本科专业中的艺术史论、艺术管理、作曲与作曲技术理论、航空服务艺术与管理、表演、戏剧影视导演、录音艺术、影视摄影与制作、影视技术、摄影、书法学、数字媒体艺术、艺术与科技专业，高校经江西省教育考试院核准后可以作为特殊专业组织校考。</w:t>
            </w:r>
          </w:p>
          <w:p>
            <w:pPr>
              <w:pStyle w:val="2"/>
              <w:keepNext w:val="0"/>
              <w:keepLines w:val="0"/>
              <w:widowControl/>
              <w:suppressLineNumbers w:val="0"/>
              <w:spacing w:line="408" w:lineRule="auto"/>
            </w:pPr>
            <w:r>
              <w:rPr>
                <w:sz w:val="21"/>
                <w:szCs w:val="21"/>
              </w:rPr>
              <w:t>所有高校列入艺术类招生计划的高职（专科）艺术类专业，原则上应直接认可和使用我省相关艺术类专业的统考成绩。</w:t>
            </w:r>
          </w:p>
          <w:p>
            <w:pPr>
              <w:pStyle w:val="2"/>
              <w:keepNext w:val="0"/>
              <w:keepLines w:val="0"/>
              <w:widowControl/>
              <w:suppressLineNumbers w:val="0"/>
              <w:spacing w:line="408" w:lineRule="auto"/>
            </w:pPr>
            <w:r>
              <w:rPr>
                <w:sz w:val="21"/>
                <w:szCs w:val="21"/>
              </w:rPr>
              <w:t>教育部《普通高等学校高等职业教育（专科）专业目录（2015年）》以及之后经教育部备案或审批的新增艺术类高职（专科）专业中，艺术设计类下设的美术（书法方向），表演艺术类下设的表演艺术、戏剧影视表演、戏曲表演、曲艺表演、音乐剧表演、国际标准舞、作曲艺术、戏曲导演、民族表演艺术，广播影视类下设的影视多媒体技术、影视照明技术与艺术、音像技术、录音技术与艺术、摄影摄像技术专业，高校确有需要，须从严控制，经江西省教育考试院严格把关核准后方可作为特殊专业组织校考。</w:t>
            </w:r>
          </w:p>
          <w:p>
            <w:pPr>
              <w:pStyle w:val="2"/>
              <w:keepNext w:val="0"/>
              <w:keepLines w:val="0"/>
              <w:widowControl/>
              <w:suppressLineNumbers w:val="0"/>
              <w:spacing w:line="408" w:lineRule="auto"/>
            </w:pPr>
            <w:r>
              <w:rPr>
                <w:sz w:val="21"/>
                <w:szCs w:val="21"/>
              </w:rPr>
              <w:t>对以上专业，高校也可不列入特殊专业，而是在考生省统考成绩达到相应或相关专业资格线的基础上组织校考。如录音艺术专业校考时，可以要求考生达到江西省音乐学类专业统考资格线；摄影、书法学、数字媒体艺术、艺术与科技专业校考时，可以要求考生达到江西省美术与设计学类专业统考资格线。</w:t>
            </w:r>
          </w:p>
          <w:p>
            <w:pPr>
              <w:pStyle w:val="2"/>
              <w:keepNext w:val="0"/>
              <w:keepLines w:val="0"/>
              <w:widowControl/>
              <w:suppressLineNumbers w:val="0"/>
              <w:spacing w:line="408" w:lineRule="auto"/>
            </w:pPr>
            <w:r>
              <w:rPr>
                <w:sz w:val="21"/>
                <w:szCs w:val="21"/>
              </w:rPr>
              <w:t>对以上专业，高校如不组织校考，可以直接认可相应或相关专业省统考成绩。如录音艺术专业可以认可江西省音乐学类专业统考成绩，摄影、书法学、数字媒体艺术、艺术与科技专业可以认可江西省美术与设计学类专业统考成绩。</w:t>
            </w:r>
          </w:p>
          <w:p>
            <w:pPr>
              <w:pStyle w:val="2"/>
              <w:keepNext w:val="0"/>
              <w:keepLines w:val="0"/>
              <w:widowControl/>
              <w:suppressLineNumbers w:val="0"/>
              <w:spacing w:line="408" w:lineRule="auto"/>
            </w:pPr>
            <w:r>
              <w:rPr>
                <w:sz w:val="21"/>
                <w:szCs w:val="21"/>
              </w:rPr>
              <w:t>凡招生专业名称和以上专业不一致的，或专业名称一致但招考方向不一致的，或高校未将以上专业认定为特殊专业的，考生均须报名参加对应专业全省艺术类统考。</w:t>
            </w:r>
          </w:p>
          <w:p>
            <w:pPr>
              <w:pStyle w:val="2"/>
              <w:keepNext w:val="0"/>
              <w:keepLines w:val="0"/>
              <w:widowControl/>
              <w:suppressLineNumbers w:val="0"/>
              <w:spacing w:line="408" w:lineRule="auto"/>
            </w:pPr>
            <w:r>
              <w:rPr>
                <w:sz w:val="21"/>
                <w:szCs w:val="21"/>
              </w:rPr>
              <w:t>当前，认可和使用省统考成绩录取的高校越来越多，组织艺术类特殊专业校考的院校越来越少，为慎重起见，请艺术类考生在高考报名时尽量兼报对应的艺术类统考专业。</w:t>
            </w:r>
          </w:p>
          <w:p>
            <w:pPr>
              <w:pStyle w:val="2"/>
              <w:keepNext w:val="0"/>
              <w:keepLines w:val="0"/>
              <w:widowControl/>
              <w:suppressLineNumbers w:val="0"/>
              <w:spacing w:line="408" w:lineRule="auto"/>
            </w:pPr>
            <w:r>
              <w:rPr>
                <w:rStyle w:val="5"/>
                <w:sz w:val="21"/>
                <w:szCs w:val="21"/>
              </w:rPr>
              <w:t>（三）艺术类相关政策</w:t>
            </w:r>
          </w:p>
          <w:p>
            <w:pPr>
              <w:pStyle w:val="2"/>
              <w:keepNext w:val="0"/>
              <w:keepLines w:val="0"/>
              <w:widowControl/>
              <w:suppressLineNumbers w:val="0"/>
              <w:spacing w:line="408" w:lineRule="auto"/>
            </w:pPr>
            <w:r>
              <w:rPr>
                <w:sz w:val="21"/>
                <w:szCs w:val="21"/>
              </w:rPr>
              <w:t>艺术类考试分两种：艺术类专业全省统考、艺术类专业校考。大部分高校使用我省艺术统考成绩进行高招录取；部分高校使用艺术校考成绩进行高招录取。</w:t>
            </w:r>
          </w:p>
          <w:p>
            <w:pPr>
              <w:pStyle w:val="2"/>
              <w:keepNext w:val="0"/>
              <w:keepLines w:val="0"/>
              <w:widowControl/>
              <w:suppressLineNumbers w:val="0"/>
              <w:spacing w:line="408" w:lineRule="auto"/>
            </w:pPr>
            <w:r>
              <w:rPr>
                <w:sz w:val="21"/>
                <w:szCs w:val="21"/>
              </w:rPr>
              <w:t>报考外省高校艺术类本科专业校考的考生，必须参加我省相应专业艺术统考且专业成绩须达到</w:t>
            </w:r>
            <w:r>
              <w:rPr>
                <w:rStyle w:val="5"/>
                <w:sz w:val="21"/>
                <w:szCs w:val="21"/>
              </w:rPr>
              <w:t>出省资格线（艺术类特殊专业除外）：</w:t>
            </w:r>
            <w:r>
              <w:rPr>
                <w:sz w:val="21"/>
                <w:szCs w:val="21"/>
              </w:rPr>
              <w:t>美术与设计学类270分，音乐学类、戏剧影视文学（广播电视编导）、播音与主持艺术100分，舞蹈学类90分。否则校考成绩不予认可，校考成绩合格也不具备录取资格。</w:t>
            </w:r>
          </w:p>
          <w:p>
            <w:pPr>
              <w:pStyle w:val="2"/>
              <w:keepNext w:val="0"/>
              <w:keepLines w:val="0"/>
              <w:widowControl/>
              <w:suppressLineNumbers w:val="0"/>
              <w:spacing w:line="408" w:lineRule="auto"/>
            </w:pPr>
            <w:r>
              <w:rPr>
                <w:sz w:val="21"/>
                <w:szCs w:val="21"/>
              </w:rPr>
              <w:t>根据江西省高等院校招生及自学考试委员会、江西省教育厅《关于印发〈江西省2019年普通高校艺术类专业招生工作规定〉的通知》(赣招委字〔2019〕12 号)文件精神，我省2020年起，艺术学理论类（含艺术史论、艺术管理等本学科门类所设专业）、戏剧与影视学类（不含表演。含戏剧学、电影学、戏剧影视文学、广播电视编导、戏剧影视导演、戏剧影视美术设计、录音艺术、播音与主持艺术、动画、影视摄影与制作、影视技术、戏剧教育等本学科门类所设专业）以及认可和使用戏剧影视文学（广播电视编导）、播音与主持艺术专业省统考成绩进行录取的专业，高考文化录取控制分数线按当年江西省普通本科第二批次录取控制分数线的85％划定；其他艺术类专业，高考文化录取控制分数线按当年江西省普通本科第二批次录取控制分数线的75％划定。</w:t>
            </w:r>
          </w:p>
          <w:p>
            <w:pPr>
              <w:pStyle w:val="2"/>
              <w:keepNext w:val="0"/>
              <w:keepLines w:val="0"/>
              <w:widowControl/>
              <w:suppressLineNumbers w:val="0"/>
              <w:spacing w:line="408" w:lineRule="auto"/>
            </w:pPr>
            <w:r>
              <w:rPr>
                <w:sz w:val="21"/>
                <w:szCs w:val="21"/>
              </w:rPr>
              <w:t>经教育部批准可自主划定艺术类本科专业高考文化成绩录取控制分数线（以下简称自划线）的高校（当年被取消自划线资格的高校除外），在使用专业校考成绩录取江西省考生时，舞蹈表演、表演（戏曲方向）专业依学校申请，经江西省教育考试院批准，可适当降低文化分数要求，按照江西省划定的相应艺术类本科文化线下20分进行投档。其他所有进行自划线的艺术类本科专业，均不得低于江西省划定的对应专业艺术类本科文化线。</w:t>
            </w:r>
          </w:p>
          <w:p>
            <w:pPr>
              <w:pStyle w:val="2"/>
              <w:keepNext w:val="0"/>
              <w:keepLines w:val="0"/>
              <w:widowControl/>
              <w:suppressLineNumbers w:val="0"/>
              <w:spacing w:line="408" w:lineRule="auto"/>
            </w:pPr>
            <w:r>
              <w:rPr>
                <w:sz w:val="21"/>
                <w:szCs w:val="21"/>
              </w:rPr>
              <w:t>二、兼报体育类</w:t>
            </w:r>
          </w:p>
          <w:p>
            <w:pPr>
              <w:pStyle w:val="2"/>
              <w:keepNext w:val="0"/>
              <w:keepLines w:val="0"/>
              <w:widowControl/>
              <w:suppressLineNumbers w:val="0"/>
              <w:spacing w:line="408" w:lineRule="auto"/>
            </w:pPr>
            <w:r>
              <w:rPr>
                <w:rStyle w:val="5"/>
                <w:sz w:val="21"/>
                <w:szCs w:val="21"/>
              </w:rPr>
              <w:t>（一）体育类兼报选项</w:t>
            </w:r>
          </w:p>
          <w:p>
            <w:pPr>
              <w:pStyle w:val="2"/>
              <w:keepNext w:val="0"/>
              <w:keepLines w:val="0"/>
              <w:widowControl/>
              <w:suppressLineNumbers w:val="0"/>
              <w:spacing w:line="408" w:lineRule="auto"/>
            </w:pPr>
            <w:r>
              <w:rPr>
                <w:sz w:val="21"/>
                <w:szCs w:val="21"/>
              </w:rPr>
              <w:t>体育类考生兼报选项为：体育类。</w:t>
            </w:r>
          </w:p>
          <w:p>
            <w:pPr>
              <w:pStyle w:val="2"/>
              <w:keepNext w:val="0"/>
              <w:keepLines w:val="0"/>
              <w:widowControl/>
              <w:suppressLineNumbers w:val="0"/>
              <w:spacing w:line="408" w:lineRule="auto"/>
            </w:pPr>
            <w:r>
              <w:rPr>
                <w:sz w:val="21"/>
                <w:szCs w:val="21"/>
              </w:rPr>
              <w:t>选报体育类的考生，须首先选报文史、理工类或“三校生”文理类，再兼报体育类，不得再兼报艺术类专业。报考体育类考生须参加全省体育类专业统考。</w:t>
            </w:r>
          </w:p>
          <w:p>
            <w:pPr>
              <w:pStyle w:val="2"/>
              <w:keepNext w:val="0"/>
              <w:keepLines w:val="0"/>
              <w:widowControl/>
              <w:suppressLineNumbers w:val="0"/>
              <w:spacing w:line="408" w:lineRule="auto"/>
            </w:pPr>
            <w:r>
              <w:rPr>
                <w:rStyle w:val="5"/>
                <w:sz w:val="21"/>
                <w:szCs w:val="21"/>
              </w:rPr>
              <w:t>（二）体育类专业统考对应招生专业</w:t>
            </w:r>
          </w:p>
          <w:p>
            <w:pPr>
              <w:pStyle w:val="2"/>
              <w:keepNext w:val="0"/>
              <w:keepLines w:val="0"/>
              <w:widowControl/>
              <w:suppressLineNumbers w:val="0"/>
              <w:spacing w:line="408" w:lineRule="auto"/>
            </w:pPr>
            <w:r>
              <w:rPr>
                <w:sz w:val="21"/>
                <w:szCs w:val="21"/>
              </w:rPr>
              <w:t>体育教育、社会体育工作指导与管理、运动人体科学、运动康复、休闲体育、体能训练、冰雪运动、智能体育工程、体育旅游等。</w:t>
            </w:r>
          </w:p>
          <w:p>
            <w:pPr>
              <w:pStyle w:val="2"/>
              <w:keepNext w:val="0"/>
              <w:keepLines w:val="0"/>
              <w:widowControl/>
              <w:suppressLineNumbers w:val="0"/>
              <w:spacing w:line="408" w:lineRule="auto"/>
            </w:pPr>
            <w:r>
              <w:rPr>
                <w:sz w:val="21"/>
                <w:szCs w:val="21"/>
              </w:rPr>
              <w:t>三、普通考生相关特殊类型招生报名</w:t>
            </w:r>
          </w:p>
          <w:p>
            <w:pPr>
              <w:pStyle w:val="2"/>
              <w:keepNext w:val="0"/>
              <w:keepLines w:val="0"/>
              <w:widowControl/>
              <w:suppressLineNumbers w:val="0"/>
              <w:spacing w:line="408" w:lineRule="auto"/>
            </w:pPr>
            <w:r>
              <w:rPr>
                <w:rStyle w:val="5"/>
                <w:sz w:val="21"/>
                <w:szCs w:val="21"/>
              </w:rPr>
              <w:t>（一）兼报高校高水平艺术团</w:t>
            </w:r>
          </w:p>
          <w:p>
            <w:pPr>
              <w:pStyle w:val="2"/>
              <w:keepNext w:val="0"/>
              <w:keepLines w:val="0"/>
              <w:widowControl/>
              <w:suppressLineNumbers w:val="0"/>
              <w:spacing w:line="408" w:lineRule="auto"/>
            </w:pPr>
            <w:r>
              <w:rPr>
                <w:sz w:val="21"/>
                <w:szCs w:val="21"/>
              </w:rPr>
              <w:t>拟报省内外任何高校高水平艺术团的艺术特长生考生，必须参加高考报名，选报文史或理工类。</w:t>
            </w:r>
          </w:p>
          <w:p>
            <w:pPr>
              <w:pStyle w:val="2"/>
              <w:keepNext w:val="0"/>
              <w:keepLines w:val="0"/>
              <w:widowControl/>
              <w:suppressLineNumbers w:val="0"/>
              <w:spacing w:line="408" w:lineRule="auto"/>
            </w:pPr>
            <w:r>
              <w:rPr>
                <w:sz w:val="21"/>
                <w:szCs w:val="21"/>
              </w:rPr>
              <w:t>考生须及时关注拟报高校网站，根据高校确定的报名条件，提交材料并申请参加高校组织的艺术团相关项目专业测试。</w:t>
            </w:r>
          </w:p>
          <w:p>
            <w:pPr>
              <w:pStyle w:val="2"/>
              <w:keepNext w:val="0"/>
              <w:keepLines w:val="0"/>
              <w:widowControl/>
              <w:suppressLineNumbers w:val="0"/>
              <w:spacing w:line="408" w:lineRule="auto"/>
            </w:pPr>
            <w:r>
              <w:rPr>
                <w:rStyle w:val="5"/>
                <w:sz w:val="21"/>
                <w:szCs w:val="21"/>
              </w:rPr>
              <w:t>（二）兼报高校高水平运动队</w:t>
            </w:r>
          </w:p>
          <w:p>
            <w:pPr>
              <w:pStyle w:val="2"/>
              <w:keepNext w:val="0"/>
              <w:keepLines w:val="0"/>
              <w:widowControl/>
              <w:suppressLineNumbers w:val="0"/>
              <w:spacing w:line="408" w:lineRule="auto"/>
            </w:pPr>
            <w:r>
              <w:rPr>
                <w:sz w:val="21"/>
                <w:szCs w:val="21"/>
              </w:rPr>
              <w:t>拟报省内外任何高校高水平运动队的高水平运动员考生，必须参加高考报名，选报文史或理工类。</w:t>
            </w:r>
          </w:p>
          <w:p>
            <w:pPr>
              <w:pStyle w:val="2"/>
              <w:keepNext w:val="0"/>
              <w:keepLines w:val="0"/>
              <w:widowControl/>
              <w:suppressLineNumbers w:val="0"/>
              <w:spacing w:line="408" w:lineRule="auto"/>
            </w:pPr>
            <w:r>
              <w:rPr>
                <w:sz w:val="21"/>
                <w:szCs w:val="21"/>
              </w:rPr>
              <w:t>考生须及时关注拟报高校网站，根据高校确定的报名条件，提交材料并申请参加高水平运动队相关项目专业测试。</w:t>
            </w:r>
          </w:p>
          <w:p>
            <w:pPr>
              <w:pStyle w:val="2"/>
              <w:keepNext w:val="0"/>
              <w:keepLines w:val="0"/>
              <w:widowControl/>
              <w:suppressLineNumbers w:val="0"/>
              <w:spacing w:line="408" w:lineRule="auto"/>
            </w:pPr>
            <w:r>
              <w:rPr>
                <w:sz w:val="21"/>
                <w:szCs w:val="21"/>
              </w:rPr>
              <w:t>考生除须参加全国普通高考外，获得国家一级运动员(含)以上的考生还须在规定时间登陆“中国运动文化教育网”（www.ydyeducation.com）报名参加国家体育总局统一组织的运动训练、武术与民族传统体育专业（高校高水平运动队）招生文化考试。</w:t>
            </w:r>
          </w:p>
          <w:p>
            <w:pPr>
              <w:pStyle w:val="2"/>
              <w:keepNext w:val="0"/>
              <w:keepLines w:val="0"/>
              <w:widowControl/>
              <w:suppressLineNumbers w:val="0"/>
              <w:spacing w:line="408" w:lineRule="auto"/>
            </w:pPr>
            <w:r>
              <w:rPr>
                <w:sz w:val="21"/>
                <w:szCs w:val="21"/>
              </w:rPr>
              <w:t>2020年，我省仍不统一组织高水平运动员体育专项测试。</w:t>
            </w:r>
          </w:p>
          <w:p>
            <w:pPr>
              <w:pStyle w:val="2"/>
              <w:keepNext w:val="0"/>
              <w:keepLines w:val="0"/>
              <w:widowControl/>
              <w:suppressLineNumbers w:val="0"/>
              <w:spacing w:line="408" w:lineRule="auto"/>
            </w:pPr>
            <w:r>
              <w:rPr>
                <w:rStyle w:val="5"/>
                <w:sz w:val="21"/>
                <w:szCs w:val="21"/>
              </w:rPr>
              <w:t>（三）兼报运动训练、武术与民族传统体育专业</w:t>
            </w:r>
          </w:p>
          <w:p>
            <w:pPr>
              <w:pStyle w:val="2"/>
              <w:keepNext w:val="0"/>
              <w:keepLines w:val="0"/>
              <w:widowControl/>
              <w:suppressLineNumbers w:val="0"/>
              <w:spacing w:line="408" w:lineRule="auto"/>
            </w:pPr>
            <w:r>
              <w:rPr>
                <w:sz w:val="21"/>
                <w:szCs w:val="21"/>
              </w:rPr>
              <w:t>拟报运动训练、武术与民族传统体育专业（简称“体育单招”）的考生，除须参加高考报名选报文史或理工类外，还须依据招生院校招生简章要求，在规定时间登陆“中国运动文化教育网”（www.ydyeducation.com） 体育单招考试管理系统进行考试报名并缴费（预计冬季项目报名时间2020年1月1日至15日，其他项目报名时间2020年3月1日至15日。最终以该网站公布的报名时间为准）。考生按要求参加国家体育总局统一组织的体育专项考试和运动训练、武术与民族传统体育专业（高校高水平运动队）招生文化考试。</w:t>
            </w:r>
          </w:p>
          <w:p>
            <w:pPr>
              <w:pStyle w:val="2"/>
              <w:keepNext w:val="0"/>
              <w:keepLines w:val="0"/>
              <w:widowControl/>
              <w:suppressLineNumbers w:val="0"/>
              <w:spacing w:line="408" w:lineRule="auto"/>
            </w:pPr>
            <w:r>
              <w:rPr>
                <w:rStyle w:val="5"/>
                <w:sz w:val="21"/>
                <w:szCs w:val="21"/>
              </w:rPr>
              <w:t>（四）其他</w:t>
            </w:r>
          </w:p>
          <w:p>
            <w:pPr>
              <w:pStyle w:val="2"/>
              <w:keepNext w:val="0"/>
              <w:keepLines w:val="0"/>
              <w:widowControl/>
              <w:suppressLineNumbers w:val="0"/>
              <w:spacing w:line="408" w:lineRule="auto"/>
            </w:pPr>
            <w:r>
              <w:rPr>
                <w:sz w:val="21"/>
                <w:szCs w:val="21"/>
              </w:rPr>
              <w:t>报考“高校高水平艺术团”的考生，可以兼报艺术类；报考“高校高水平运动队”或报考“运动训练、武术与民族传统体育专业”的考生，如拟参加全省体育类专业统一考试，可兼报体育类。</w:t>
            </w:r>
          </w:p>
          <w:p>
            <w:pPr>
              <w:pStyle w:val="2"/>
              <w:keepNext w:val="0"/>
              <w:keepLines w:val="0"/>
              <w:widowControl/>
              <w:suppressLineNumbers w:val="0"/>
              <w:spacing w:line="408" w:lineRule="auto"/>
            </w:pPr>
            <w:r>
              <w:rPr>
                <w:sz w:val="21"/>
                <w:szCs w:val="21"/>
              </w:rPr>
              <w:t>四、缴费</w:t>
            </w:r>
          </w:p>
          <w:p>
            <w:pPr>
              <w:pStyle w:val="2"/>
              <w:keepNext w:val="0"/>
              <w:keepLines w:val="0"/>
              <w:widowControl/>
              <w:suppressLineNumbers w:val="0"/>
              <w:spacing w:line="408" w:lineRule="auto"/>
            </w:pPr>
            <w:r>
              <w:rPr>
                <w:sz w:val="21"/>
                <w:szCs w:val="21"/>
              </w:rPr>
              <w:t>凡兼报艺术类、体育类专业选项的考生，在我省普通高考报名时，除须按规定缴纳文史、理工类高考或“三校生”对口招生报名费外，还须缴纳兼报专业报名费（兼报艺术类特殊专业的考生不须缴纳该专业报名费）。具体缴费标准为，兼报艺术类的考生：除艺术类特殊专业外，报1个专业选项180元/人、报2个专业选项360元/人；兼报体育类的考生：180元/人。</w:t>
            </w:r>
          </w:p>
          <w:p>
            <w:pPr>
              <w:pStyle w:val="2"/>
              <w:keepNext w:val="0"/>
              <w:keepLines w:val="0"/>
              <w:widowControl/>
              <w:suppressLineNumbers w:val="0"/>
              <w:spacing w:line="408" w:lineRule="auto"/>
            </w:pPr>
            <w:r>
              <w:rPr>
                <w:sz w:val="21"/>
                <w:szCs w:val="21"/>
              </w:rPr>
              <w:t>报考高校高水平艺术团、高校高水平运动队的考生，除须缴纳普通高考报名费外，还须按规定向所报高校缴纳专业测试费用，报考高校高水平运动队、参加运动训练、武术与民族传统体育专业（高校高水平运动队）招生文化考试的考生还须在“中国运动文化教育网”报名系统进行缴费；报考运动训练、武术与民族传统体育专业考试的考生，除须缴纳普通高考报名费外，还须在 “中国运动文化教育网”报名系统依据所报考院校的收费标准和生源所在省体育单招文化考试收费标准完成缴费事宜。</w:t>
            </w:r>
          </w:p>
          <w:p>
            <w:pPr>
              <w:pStyle w:val="2"/>
              <w:keepNext w:val="0"/>
              <w:keepLines w:val="0"/>
              <w:widowControl/>
              <w:suppressLineNumbers w:val="0"/>
              <w:spacing w:line="408" w:lineRule="auto"/>
            </w:pPr>
            <w:r>
              <w:rPr>
                <w:sz w:val="21"/>
                <w:szCs w:val="21"/>
              </w:rPr>
              <w:t>五、考试文具</w:t>
            </w:r>
          </w:p>
          <w:p>
            <w:pPr>
              <w:pStyle w:val="2"/>
              <w:keepNext w:val="0"/>
              <w:keepLines w:val="0"/>
              <w:widowControl/>
              <w:suppressLineNumbers w:val="0"/>
              <w:spacing w:line="408" w:lineRule="auto"/>
            </w:pPr>
            <w:r>
              <w:rPr>
                <w:sz w:val="21"/>
                <w:szCs w:val="21"/>
              </w:rPr>
              <w:t>艺术类专业统考笔试和全国运动训练、武术与民族传统体育专业(高校高水平运动队)招生（江西考区）文化统一考试考试文具由考生自行购置。为满足网上评卷答题需要，基本配置参照普通高考要求：2B涂卡铅笔，绘图铅笔(HB)，0.5mm中性黑色字迹水笔（可配替换芯），考试套尺一副（量角器、三角板），圆规，橡皮擦，透明垫板。</w:t>
            </w:r>
          </w:p>
          <w:p>
            <w:pPr>
              <w:pStyle w:val="2"/>
              <w:keepNext w:val="0"/>
              <w:keepLines w:val="0"/>
              <w:widowControl/>
              <w:suppressLineNumbers w:val="0"/>
              <w:spacing w:line="408" w:lineRule="auto"/>
            </w:pPr>
            <w:r>
              <w:rPr>
                <w:sz w:val="21"/>
                <w:szCs w:val="21"/>
              </w:rPr>
              <w:t>六、艺术类专业统考时间</w:t>
            </w:r>
          </w:p>
          <w:p>
            <w:pPr>
              <w:pStyle w:val="2"/>
              <w:keepNext w:val="0"/>
              <w:keepLines w:val="0"/>
              <w:widowControl/>
              <w:suppressLineNumbers w:val="0"/>
              <w:spacing w:line="408" w:lineRule="auto"/>
            </w:pPr>
            <w:r>
              <w:rPr>
                <w:rStyle w:val="5"/>
                <w:sz w:val="21"/>
                <w:szCs w:val="21"/>
              </w:rPr>
              <w:t>（一）</w:t>
            </w:r>
            <w:r>
              <w:rPr>
                <w:sz w:val="21"/>
                <w:szCs w:val="21"/>
              </w:rPr>
              <w:t>2020年美术与设计学类专业统一考试时间:2019年12月1日；地点:各设区市招考办（考试院）确定的考点。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E03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天河</cp:lastModifiedBy>
  <dcterms:modified xsi:type="dcterms:W3CDTF">2019-11-07T02:37:14Z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